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g"/>
  <Default Extension="png" ContentType="image/png"/>
  <Default Extension="bmp" ContentType="image/bmp"/>
  <Default Extension="gif" ContentType="image/gif"/>
  <Default Extension="tif" ContentType="image/tif"/>
  <Default Extension="pdf" ContentType="application/pdf"/>
  <Default Extension="mov" ContentType="application/movie"/>
  <Default Extension="vml" ContentType="application/vnd.openxmlformats-officedocument.vmlDrawing"/>
  <Default Extension="xlsx" ContentType="application/vnd.openxmlformats-officedocument.spreadsheetml.sheet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media/image1.jpeg" ContentType="image/jpeg"/>
  <Override PartName="/word/media/image2.jpeg" ContentType="image/jpeg"/>
  <Override PartName="/word/media/image3.jpeg" ContentType="image/jpeg"/>
  <Override PartName="/word/media/image4.jpeg" ContentType="image/jpeg"/>
  <Override PartName="/word/media/image5.jpeg" ContentType="image/jpeg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theme/theme1.xml" ContentType="application/vnd.openxmlformats-officedocument.theme+xml"/>
</Types>
</file>

<file path=_rels/.rels><?xml version="1.0" encoding="UTF-8" standalone="yes"?>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
</file>

<file path=word/document.xml><?xml version="1.0" encoding="utf-8"?>
<w:document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body>
    <w:p>
      <w:pPr>
        <w:pStyle w:val="Header &amp; Footer"/>
        <w:bidi w:val="0"/>
      </w:pPr>
      <w:r>
        <w:rPr>
          <w:rtl w:val="0"/>
        </w:rPr>
        <w:t>Ayush Sharma</w:t>
        <w:tab/>
      </w:r>
      <w:r>
        <w:rPr/>
        <w:fldChar w:fldCharType="begin" w:fldLock="0"/>
      </w:r>
      <w:r>
        <w:instrText xml:space="preserve"> DATE \@ "d MMMM y" </w:instrText>
      </w:r>
      <w:r>
        <w:rPr/>
        <w:fldChar w:fldCharType="separate" w:fldLock="0"/>
      </w:r>
      <w:r>
        <w:rPr>
          <w:rtl w:val="0"/>
        </w:rPr>
        <w:t>12 March 2018</w:t>
      </w:r>
      <w:r>
        <w:rPr/>
        <w:fldChar w:fldCharType="end" w:fldLock="1"/>
      </w:r>
    </w:p>
    <w:p>
      <w:pPr>
        <w:pStyle w:val="Header &amp; Footer"/>
        <w:bidi w:val="0"/>
      </w:pPr>
      <w:r>
        <w:rPr>
          <w:rtl w:val="0"/>
        </w:rPr>
        <w:t>(150123046)</w:t>
      </w:r>
    </w:p>
    <w:p>
      <w:pPr>
        <w:pStyle w:val="Header &amp; Footer"/>
        <w:bidi w:val="0"/>
      </w:pPr>
    </w:p>
    <w:p>
      <w:pPr>
        <w:pStyle w:val="Caption"/>
        <w:bidi w:val="0"/>
      </w:pPr>
      <w:r>
        <w:rPr>
          <w:rtl w:val="0"/>
        </w:rPr>
        <w:t>Question 1.</w:t>
      </w:r>
    </w:p>
    <w:p>
      <w:pPr>
        <w:pStyle w:val="Body"/>
        <w:spacing w:line="240" w:lineRule="auto"/>
      </w:pPr>
      <w:r>
        <w:rPr>
          <w:rtl w:val="0"/>
          <w:lang w:val="en-US"/>
        </w:rPr>
        <w:t xml:space="preserve">Plot </w:t>
      </w:r>
      <w:r>
        <w:rPr>
          <w:rtl w:val="0"/>
          <w:lang w:val="en-US"/>
        </w:rPr>
        <w:t xml:space="preserve">of </w:t>
      </w:r>
      <w:r>
        <w:rPr>
          <w:rtl w:val="0"/>
          <w:lang w:val="en-US"/>
        </w:rPr>
        <w:t>the prices against time (daily, weekly and monthly)</w:t>
      </w:r>
      <w:r>
        <w:rPr>
          <w:rtl w:val="0"/>
          <w:lang w:val="en-US"/>
        </w:rPr>
        <w:t>.</w:t>
      </w:r>
    </w:p>
    <w:p>
      <w:pPr>
        <w:pStyle w:val="Body"/>
        <w:spacing w:line="240" w:lineRule="auto"/>
        <w:jc w:val="center"/>
      </w:pPr>
      <w:r>
        <w:drawing>
          <wp:inline distT="0" distB="0" distL="0" distR="0">
            <wp:extent cx="5173408" cy="5972500"/>
            <wp:effectExtent l="0" t="0" r="0" b="0"/>
            <wp:docPr id="107374182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Prices.jpg"/>
                    <pic:cNvPicPr>
                      <a:picLocks noChangeAspect="1"/>
                    </pic:cNvPicPr>
                  </pic:nvPicPr>
                  <pic:blipFill>
                    <a:blip r:embed="rId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3408" cy="59725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Body"/>
        <w:spacing w:line="240" w:lineRule="auto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Caption"/>
        <w:bidi w:val="0"/>
      </w:pPr>
      <w:r>
        <w:rPr>
          <w:rtl w:val="0"/>
        </w:rPr>
        <w:t>Question 2.</w:t>
      </w:r>
    </w:p>
    <w:p>
      <w:pPr>
        <w:pStyle w:val="Body"/>
        <w:spacing w:line="240" w:lineRule="auto"/>
      </w:pPr>
      <w:r>
        <w:rPr>
          <w:rtl w:val="0"/>
          <w:lang w:val="en-US"/>
        </w:rPr>
        <w:t>H</w:t>
      </w:r>
      <w:r>
        <w:rPr>
          <w:rtl w:val="0"/>
          <w:lang w:val="en-US"/>
        </w:rPr>
        <w:t xml:space="preserve">istograms of </w:t>
      </w:r>
      <w:r>
        <w:rPr>
          <w:rtl w:val="0"/>
          <w:lang w:val="en-US"/>
        </w:rPr>
        <w:t xml:space="preserve">the </w:t>
      </w:r>
      <w:r>
        <w:rPr>
          <w:rtl w:val="0"/>
          <w:lang w:val="en-US"/>
        </w:rPr>
        <w:t>normalized returns (daily, weekly and monthly).</w:t>
      </w:r>
    </w:p>
    <w:p>
      <w:pPr>
        <w:pStyle w:val="Body"/>
        <w:spacing w:line="240" w:lineRule="auto"/>
        <w:jc w:val="center"/>
      </w:pPr>
      <w:r>
        <w:drawing>
          <wp:inline distT="0" distB="0" distL="0" distR="0">
            <wp:extent cx="5103368" cy="5972500"/>
            <wp:effectExtent l="0" t="0" r="0" b="0"/>
            <wp:docPr id="107374182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Normalized Returns.jpg"/>
                    <pic:cNvPicPr>
                      <a:picLocks noChangeAspect="1"/>
                    </pic:cNvPicPr>
                  </pic:nvPicPr>
                  <pic:blipFill>
                    <a:blip r:embed="rId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3368" cy="59725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Body"/>
        <w:spacing w:line="240" w:lineRule="auto"/>
      </w:pPr>
      <w:r>
        <w:rPr>
          <w:rtl w:val="0"/>
          <w:lang w:val="en-US"/>
        </w:rPr>
        <w:t>Zooming into the tails of these plots, significant presence of outliers is observed, rendering the assumption of returns being normal incorrect.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Caption"/>
        <w:bidi w:val="0"/>
      </w:pPr>
      <w:r>
        <w:rPr>
          <w:rtl w:val="0"/>
        </w:rPr>
        <w:t>Question 3.</w:t>
      </w:r>
    </w:p>
    <w:p>
      <w:pPr>
        <w:pStyle w:val="Body"/>
        <w:spacing w:line="240" w:lineRule="auto"/>
      </w:pPr>
      <w:r>
        <w:rPr>
          <w:rtl w:val="0"/>
          <w:lang w:val="en-US"/>
        </w:rPr>
        <w:t>H</w:t>
      </w:r>
      <w:r>
        <w:rPr>
          <w:rtl w:val="0"/>
          <w:lang w:val="en-US"/>
        </w:rPr>
        <w:t xml:space="preserve">istograms of </w:t>
      </w:r>
      <w:r>
        <w:rPr>
          <w:rtl w:val="0"/>
          <w:lang w:val="en-US"/>
        </w:rPr>
        <w:t xml:space="preserve">the </w:t>
      </w:r>
      <w:r>
        <w:rPr>
          <w:rtl w:val="0"/>
          <w:lang w:val="en-US"/>
        </w:rPr>
        <w:t xml:space="preserve">normalized </w:t>
      </w:r>
      <w:r>
        <w:rPr>
          <w:rtl w:val="0"/>
          <w:lang w:val="en-US"/>
        </w:rPr>
        <w:t xml:space="preserve">logarithmic </w:t>
      </w:r>
      <w:r>
        <w:rPr>
          <w:rtl w:val="0"/>
          <w:lang w:val="en-US"/>
        </w:rPr>
        <w:t>returns (daily, weekly and monthly).</w:t>
      </w:r>
    </w:p>
    <w:p>
      <w:pPr>
        <w:pStyle w:val="Body"/>
        <w:spacing w:line="240" w:lineRule="auto"/>
        <w:jc w:val="center"/>
      </w:pPr>
      <w:r>
        <w:drawing>
          <wp:inline distT="0" distB="0" distL="0" distR="0">
            <wp:extent cx="5103368" cy="5972500"/>
            <wp:effectExtent l="0" t="0" r="0" b="0"/>
            <wp:docPr id="107374182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Normalized Logarithmic Returns.jpg"/>
                    <pic:cNvPicPr>
                      <a:picLocks noChangeAspect="1"/>
                    </pic:cNvPicPr>
                  </pic:nvPicPr>
                  <pic:blipFill>
                    <a:blip r:embed="rId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3368" cy="59725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Body"/>
        <w:spacing w:line="240" w:lineRule="auto"/>
      </w:pPr>
      <w:r>
        <w:rPr>
          <w:rtl w:val="0"/>
          <w:lang w:val="en-US"/>
        </w:rPr>
        <w:t>Zooming into the tails of these plots, a little less significant presence of outliers is observed compared to the case of arithmetic returns, rendering the assumption of returns being normal slightly less incorrect.</w:t>
      </w:r>
    </w:p>
    <w:p>
      <w:pPr>
        <w:pStyle w:val="Body"/>
        <w:spacing w:line="240" w:lineRule="auto"/>
      </w:pPr>
      <w:r>
        <w:rPr>
          <w:rtl w:val="0"/>
          <w:lang w:val="en-US"/>
        </w:rPr>
        <w:t>Or, the logarithmic returns can be taken to be normal with more confidence than the arithmetic returns.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Caption"/>
        <w:bidi w:val="0"/>
      </w:pPr>
      <w:r>
        <w:rPr>
          <w:rtl w:val="0"/>
        </w:rPr>
        <w:t>Question 4.</w:t>
      </w:r>
    </w:p>
    <w:p>
      <w:pPr>
        <w:pStyle w:val="Body"/>
        <w:spacing w:line="240" w:lineRule="auto"/>
      </w:pPr>
      <w:r>
        <w:rPr>
          <w:rtl w:val="0"/>
          <w:lang w:val="en-US"/>
        </w:rPr>
        <w:t>C</w:t>
      </w:r>
      <w:r>
        <w:rPr>
          <w:rtl w:val="0"/>
          <w:lang w:val="en-US"/>
        </w:rPr>
        <w:t xml:space="preserve">onsider the daily data only for the period January 1, 2013 to December 31, 2016 and estimate the </w:t>
      </w:r>
      <m:oMath>
        <m:r>
          <m:t>μ</m:t>
        </m:r>
      </m:oMath>
      <w:r>
        <w:rPr>
          <w:rtl w:val="0"/>
          <w:lang w:val="en-US"/>
        </w:rPr>
        <w:t xml:space="preserve"> and</w:t>
      </w:r>
      <w:r>
        <w:rPr>
          <w:rtl w:val="0"/>
          <w:lang w:val="en-US"/>
        </w:rPr>
        <w:t xml:space="preserve"> </w:t>
      </w:r>
      <m:oMath>
        <m:r>
          <m:t>σ</m:t>
        </m:r>
      </m:oMath>
      <w:r>
        <w:rPr>
          <w:rtl w:val="0"/>
          <w:lang w:val="en-US"/>
        </w:rPr>
        <w:t xml:space="preserve"> </w:t>
      </w:r>
      <w:r>
        <w:rPr>
          <w:rtl w:val="0"/>
          <w:lang w:val="en-US"/>
        </w:rPr>
        <w:t>using log returns</w:t>
      </w:r>
      <w:r>
        <w:rPr>
          <w:rtl w:val="0"/>
          <w:lang w:val="en-US"/>
        </w:rPr>
        <w:t>.</w:t>
      </w:r>
    </w:p>
    <w:p>
      <w:pPr>
        <w:pStyle w:val="Body"/>
        <w:spacing w:line="240" w:lineRule="auto"/>
      </w:pPr>
      <w:r>
        <w:rPr>
          <w:rtl w:val="0"/>
          <w:lang w:val="en-US"/>
        </w:rPr>
        <w:t xml:space="preserve">Using the </w:t>
      </w:r>
      <m:oMath>
        <m:r>
          <m:t>μ</m:t>
        </m:r>
      </m:oMath>
      <w:r>
        <w:rPr>
          <w:rtl w:val="0"/>
          <w:lang w:val="en-US"/>
        </w:rPr>
        <w:t xml:space="preserve"> and</w:t>
      </w:r>
      <w:r>
        <w:rPr>
          <w:rtl w:val="0"/>
          <w:lang w:val="en-US"/>
        </w:rPr>
        <w:t xml:space="preserve"> </w:t>
      </w:r>
      <m:oMath>
        <m:r>
          <m:t>σ</m:t>
        </m:r>
      </m:oMath>
      <w:r>
        <w:rPr>
          <w:rtl w:val="0"/>
          <w:lang w:val="en-US"/>
        </w:rPr>
        <w:t>, generate a path of stock prices that resembles (as closely as poss</w:t>
      </w:r>
      <w:r>
        <w:rPr>
          <w:rtl w:val="0"/>
          <w:lang w:val="en-US"/>
        </w:rPr>
        <w:t>i</w:t>
      </w:r>
      <w:r>
        <w:rPr>
          <w:rtl w:val="0"/>
        </w:rPr>
        <w:t>ble)</w:t>
      </w:r>
      <w:r>
        <w:rPr>
          <w:rtl w:val="0"/>
          <w:lang w:val="en-US"/>
        </w:rPr>
        <w:t xml:space="preserve"> </w:t>
      </w:r>
      <w:r>
        <w:rPr>
          <w:rtl w:val="0"/>
          <w:lang w:val="en-US"/>
        </w:rPr>
        <w:t>the actual path of the stock for the period of January 1, 2017 to December 31, 2017</w:t>
      </w:r>
      <w:r>
        <w:rPr>
          <w:rtl w:val="0"/>
          <w:lang w:val="en-US"/>
        </w:rPr>
        <w:t>.</w:t>
      </w:r>
    </w:p>
    <w:p>
      <w:pPr>
        <w:pStyle w:val="Caption"/>
        <w:bidi w:val="0"/>
      </w:pPr>
      <w:r>
        <w:rPr>
          <w:rtl w:val="0"/>
        </w:rPr>
        <w:t>Question 5.</w:t>
      </w:r>
    </w:p>
    <w:p>
      <w:pPr>
        <w:pStyle w:val="Body"/>
        <w:spacing w:line="240" w:lineRule="auto"/>
      </w:pPr>
      <w:r>
        <w:rPr>
          <w:rtl w:val="0"/>
          <w:lang w:val="en-US"/>
        </w:rPr>
        <w:t>Repeat the above with weekly and monthly data</w:t>
      </w:r>
      <w:r>
        <w:rPr>
          <w:rtl w:val="0"/>
          <w:lang w:val="en-US"/>
        </w:rPr>
        <w:t>.</w:t>
      </w:r>
    </w:p>
    <w:p>
      <w:pPr>
        <w:pStyle w:val="Body"/>
        <w:spacing w:line="240" w:lineRule="auto"/>
      </w:pPr>
    </w:p>
    <w:p>
      <w:pPr>
        <w:pStyle w:val="Body"/>
        <w:spacing w:line="240" w:lineRule="auto"/>
      </w:pPr>
      <w:r>
        <w:rPr>
          <w:rtl w:val="0"/>
          <w:lang w:val="en-US"/>
        </w:rPr>
        <w:t>Simulated Prices.</w:t>
      </w:r>
    </w:p>
    <w:p>
      <w:pPr>
        <w:pStyle w:val="Body"/>
        <w:spacing w:line="240" w:lineRule="auto"/>
        <w:jc w:val="center"/>
      </w:pPr>
      <w:r>
        <w:drawing>
          <wp:inline distT="0" distB="0" distL="0" distR="0">
            <wp:extent cx="5199938" cy="5972500"/>
            <wp:effectExtent l="0" t="0" r="0" b="0"/>
            <wp:docPr id="107374182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8" name="Simulated 2017 Prices.jpg"/>
                    <pic:cNvPicPr>
                      <a:picLocks noChangeAspect="1"/>
                    </pic:cNvPicPr>
                  </pic:nvPicPr>
                  <pic:blipFill>
                    <a:blip r:embed="rId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9938" cy="59725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Body"/>
        <w:spacing w:line="240" w:lineRule="auto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Body"/>
        <w:spacing w:line="240" w:lineRule="auto"/>
      </w:pPr>
      <w:r>
        <w:rPr>
          <w:rtl w:val="0"/>
          <w:lang w:val="en-US"/>
        </w:rPr>
        <w:t>Actual Prices.</w:t>
      </w:r>
    </w:p>
    <w:p>
      <w:pPr>
        <w:pStyle w:val="Body"/>
        <w:spacing w:line="240" w:lineRule="auto"/>
        <w:jc w:val="center"/>
      </w:pPr>
      <w:r>
        <w:drawing>
          <wp:inline distT="0" distB="0" distL="0" distR="0">
            <wp:extent cx="5199938" cy="5972500"/>
            <wp:effectExtent l="0" t="0" r="0" b="0"/>
            <wp:docPr id="107374182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9" name="Actual 2017 Prices.jpg"/>
                    <pic:cNvPicPr>
                      <a:picLocks noChangeAspect="1"/>
                    </pic:cNvPicPr>
                  </pic:nvPicPr>
                  <pic:blipFill>
                    <a:blip r:embed="rId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9938" cy="59725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sectPr>
      <w:headerReference w:type="default" r:id="rId9"/>
      <w:footerReference w:type="default" r:id="rId10"/>
      <w:pgSz w:w="11900" w:h="16840" w:orient="portrait"/>
      <w:pgMar w:top="1440" w:right="1247" w:bottom="1440" w:left="1247" w:header="720" w:footer="864"/>
      <w:bidi w:val="0"/>
    </w:sectPr>
  </w:body>
</w:document>
</file>

<file path=word/fontTable.xml><?xml version="1.0" encoding="utf-8"?>
<w:fonts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Arial Unicode MS">
    <w:charset w:val="00"/>
    <w:family w:val="roman"/>
    <w:pitch w:val="default"/>
  </w:font>
  <w:font w:name="Helvetica Neue">
    <w:charset w:val="00"/>
    <w:family w:val="roman"/>
    <w:pitch w:val="default"/>
  </w:font>
</w:fonts>
</file>

<file path=word/footer1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Header &amp; Footer"/>
      <w:tabs>
        <w:tab w:val="center" w:pos="4703"/>
        <w:tab w:val="right" w:pos="9406"/>
        <w:tab w:val="clear" w:pos="9020"/>
      </w:tabs>
      <w:jc w:val="left"/>
    </w:pPr>
    <w:r>
      <w:tab/>
    </w:r>
    <w:r>
      <w:rPr>
        <w:rtl w:val="0"/>
        <w:lang w:val="en-US"/>
      </w:rPr>
      <w:t xml:space="preserve">Page </w:t>
    </w:r>
    <w:r>
      <w:rPr/>
      <w:fldChar w:fldCharType="begin" w:fldLock="0"/>
    </w:r>
    <w:r>
      <w:instrText xml:space="preserve"> PAGE </w:instrText>
    </w:r>
    <w:r>
      <w:rPr/>
      <w:fldChar w:fldCharType="separate" w:fldLock="0"/>
    </w:r>
    <w:r>
      <w:t>3</w:t>
    </w:r>
    <w:r>
      <w:rPr/>
      <w:fldChar w:fldCharType="end" w:fldLock="0"/>
    </w:r>
    <w:r>
      <w:rPr>
        <w:rtl w:val="0"/>
        <w:lang w:val="en-US"/>
      </w:rPr>
      <w:t xml:space="preserve"> of </w:t>
    </w:r>
    <w:r>
      <w:rPr/>
      <w:fldChar w:fldCharType="begin" w:fldLock="0"/>
    </w:r>
    <w:r>
      <w:instrText xml:space="preserve"> NUMPAGES </w:instrText>
    </w:r>
    <w:r>
      <w:rPr/>
      <w:fldChar w:fldCharType="separate" w:fldLock="0"/>
    </w:r>
    <w:r>
      <w:t>5</w:t>
    </w:r>
    <w:r>
      <w:rPr/>
      <w:fldChar w:fldCharType="end" w:fldLock="0"/>
    </w:r>
  </w:p>
</w:ftr>
</file>

<file path=word/header1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Header &amp; Footer"/>
      <w:tabs>
        <w:tab w:val="center" w:pos="4703"/>
        <w:tab w:val="right" w:pos="9406"/>
        <w:tab w:val="clear" w:pos="9020"/>
      </w:tabs>
      <w:jc w:val="left"/>
    </w:pPr>
    <w:r>
      <w:rPr>
        <w:rtl w:val="0"/>
        <w:lang w:val="en-US"/>
      </w:rPr>
      <w:t>Assignment Report</w:t>
    </w:r>
    <w:r>
      <w:rPr>
        <w:rtl w:val="0"/>
      </w:rPr>
      <w:tab/>
      <w:tab/>
      <w:t>MA-374 - Financial Engineering Lab</w:t>
    </w:r>
    <w:r>
      <w:rPr>
        <w:rtl w:val="0"/>
        <w:lang w:val="en-US"/>
      </w:rPr>
      <w:t xml:space="preserve"> 06</w:t>
    </w:r>
  </w:p>
</w:hdr>
</file>

<file path=word/settings.xml><?xml version="1.0" encoding="utf-8"?>
<w:settings xmlns:mc="http://schemas.openxmlformats.org/markup-compatibility/2006" xmlns:o="urn:schemas-microsoft-com:office:office" xmlns:v="urn:schemas-microsoft-com:vml" xmlns:w="http://schemas.openxmlformats.org/wordprocessingml/2006/main">
  <w:view w:val="print"/>
  <w:mirrorMargins w:val="0"/>
  <w:bordersDoNotSurroundHeader w:val="0"/>
  <w:bordersDoNotSurroundFooter w:val="0"/>
  <w:revisionView w:markup="1" w:comments="1" w:insDel="1" w:formatting="0"/>
  <w:defaultTabStop w:val="720"/>
  <w:autoHyphenation w:val="1"/>
  <w:evenAndOddHeaders w:val="0"/>
  <w:bookFoldPrinting w:val="0"/>
  <w:noLineBreaksAfter w:lang="English" w:val="‘“(〔[{〈《「『【⦅〘〖«〝︵︷︹︻︽︿﹁﹃﹇﹙﹛﹝｢"/>
  <w:noLineBreaksBefore w:lang="English" w:val="’”)〕]}〉"/>
  <w:compat>
    <w:compatSetting w:name="compatibilityMode" w:uri="http://schemas.microsoft.com/office/word" w:val="15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w="http://schemas.openxmlformats.org/wordprocessingml/2006/main" xmlns:mc="http://schemas.openxmlformats.org/markup-compatibility/2006" xmlns:w14="http://schemas.microsoft.com/office/word/2010/wordml" mc:Ignorable="w14">
  <w:docDefaults>
    <w:rPrDefault>
      <w:rPr>
        <w:rFonts w:ascii="Times New Roman" w:cs="Times New Roman" w:hAnsi="Times New Roman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vanish w:val="0"/>
        <w:color w:val="auto"/>
        <w:spacing w:val="0"/>
        <w:w w:val="100"/>
        <w:kern w:val="0"/>
        <w:position w:val="0"/>
        <w:sz w:val="20"/>
        <w:szCs w:val="20"/>
        <w:u w:val="none" w:color="auto"/>
        <w:bdr w:val="nil"/>
        <w:vertAlign w:val="baseline"/>
        <w:lang/>
      </w:rPr>
    </w:rPrDefault>
    <w:pPrDefault>
      <w:pPr>
        <w:keepNext w:val="0"/>
        <w:keepLines w:val="0"/>
        <w:pageBreakBefore w:val="0"/>
        <w:framePr w:anchorLock="0" w:w="0" w:h="0" w:vSpace="0" w:hSpace="0" w:xAlign="left" w:y="0" w:hRule="exact" w:vAnchor="margin"/>
        <w:widowControl w:val="1"/>
        <w:numPr>
          <w:ilvl w:val="0"/>
          <w:numId w:val="0"/>
        </w:numPr>
        <w:suppressLineNumbers w:val="0"/>
        <w:pBdr>
          <w:top w:val="nil"/>
          <w:left w:val="nil"/>
          <w:bottom w:val="nil"/>
          <w:right w:val="nil"/>
          <w:between w:val="nil"/>
          <w:bar w:val="nil"/>
        </w:pBdr>
        <w:shd w:val="clear" w:color="auto" w:fill="auto"/>
        <w:suppressAutoHyphens w:val="0"/>
        <w:spacing w:before="0" w:beforeAutospacing="0" w:after="0" w:afterAutospacing="0" w:line="240" w:lineRule="auto"/>
        <w:ind w:left="0" w:right="0" w:firstLine="0"/>
        <w:jc w:val="left"/>
        <w:outlineLvl w:val="9"/>
      </w:pPr>
    </w:pPrDefault>
  </w:docDefaults>
  <w:style w:type="paragraph" w:default="1" w:styleId="Normal">
    <w:name w:val="Normal"/>
    <w:next w:val="Normal"/>
    <w:pPr/>
    <w:rPr>
      <w:sz w:val="24"/>
      <w:szCs w:val="24"/>
      <w:lang w:val="en-US" w:eastAsia="en-US" w:bidi="ar-SA"/>
    </w:rPr>
  </w:style>
  <w:style w:type="character" w:default="1" w:styleId="Default Paragraph Font">
    <w:name w:val="Default Paragraph Font"/>
    <w:next w:val="Default Paragraph Font"/>
  </w:style>
  <w:style w:type="character" w:styleId="Hyperlink">
    <w:name w:val="Hyperlink"/>
    <w:rPr>
      <w:u w:val="single"/>
    </w:rPr>
  </w:style>
  <w:style w:type="table" w:default="1" w:styleId="Table Normal">
    <w:name w:val="Table Normal"/>
    <w:next w:val="Table Normal"/>
    <w:pPr/>
    <w:tblPr>
      <w:tblInd w:w="0" w:type="dxa"/>
    </w:tblPr>
    <w:trPr/>
    <w:tcPr/>
    <w:tblStylePr w:type="firstRow"/>
    <w:tblStylePr w:type="lastRow"/>
    <w:tblStylePr w:type="firstCol"/>
    <w:tblStylePr w:type="lastCol"/>
    <w:tblStylePr w:type="band1Vert"/>
    <w:tblStylePr w:type="band2Vert"/>
    <w:tblStylePr w:type="band1Horz"/>
    <w:tblStylePr w:type="band2Horz"/>
    <w:tblStylePr w:type="neCell"/>
    <w:tblStylePr w:type="nwCell"/>
    <w:tblStylePr w:type="seCell"/>
    <w:tblStylePr w:type="swCell"/>
  </w:style>
  <w:style w:type="numbering" w:default="1" w:styleId="No List">
    <w:name w:val="No List"/>
    <w:next w:val="No List"/>
    <w:pPr/>
  </w:style>
  <w:style w:type="paragraph" w:styleId="Header &amp; Footer">
    <w:name w:val="Header &amp; Footer"/>
    <w:next w:val="Header &amp; Footer"/>
    <w:pPr>
      <w:keepNext w:val="0"/>
      <w:keepLines w:val="0"/>
      <w:pageBreakBefore w:val="0"/>
      <w:widowControl w:val="1"/>
      <w:shd w:val="clear" w:color="auto" w:fill="auto"/>
      <w:tabs>
        <w:tab w:val="right" w:pos="9020"/>
      </w:tabs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 Neue" w:cs="Arial Unicode MS" w:hAnsi="Helvetica Neue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/>
      <w:vertAlign w:val="baseline"/>
      <w:lang w:val="en-US"/>
    </w:rPr>
  </w:style>
  <w:style w:type="paragraph" w:styleId="Caption">
    <w:name w:val="Caption"/>
    <w:next w:val="Caption"/>
    <w:pPr>
      <w:keepNext w:val="0"/>
      <w:keepLines w:val="0"/>
      <w:pageBreakBefore w:val="0"/>
      <w:widowControl w:val="1"/>
      <w:shd w:val="clear" w:color="auto" w:fill="auto"/>
      <w:tabs>
        <w:tab w:val="left" w:pos="1150"/>
      </w:tabs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 Neue" w:cs="Arial Unicode MS" w:hAnsi="Helvetica Neue" w:eastAsia="Arial Unicode MS"/>
      <w:b w:val="1"/>
      <w:bCs w:val="1"/>
      <w:i w:val="0"/>
      <w:iCs w:val="0"/>
      <w:caps w:val="1"/>
      <w:strike w:val="0"/>
      <w:dstrike w:val="0"/>
      <w:outline w:val="0"/>
      <w:color w:val="000000"/>
      <w:spacing w:val="0"/>
      <w:kern w:val="0"/>
      <w:position w:val="0"/>
      <w:sz w:val="20"/>
      <w:szCs w:val="20"/>
      <w:u w:val="none"/>
      <w:vertAlign w:val="baseline"/>
      <w:lang w:val="en-US"/>
    </w:rPr>
  </w:style>
  <w:style w:type="paragraph" w:styleId="Body">
    <w:name w:val="Body"/>
    <w:next w:val="Body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480" w:lineRule="auto"/>
      <w:ind w:left="0" w:right="0" w:firstLine="0"/>
      <w:jc w:val="left"/>
      <w:outlineLvl w:val="9"/>
    </w:pPr>
    <w:rPr>
      <w:rFonts w:ascii="Helvetica Neue" w:cs="Arial Unicode MS" w:hAnsi="Helvetica Neue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/>
      <w:vertAlign w:val="baseline"/>
      <w:lang w:val="en-US"/>
    </w:rPr>
  </w:style>
</w:style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styles" Target="styles.xml"/><Relationship Id="rId4" Type="http://schemas.openxmlformats.org/officeDocument/2006/relationships/image" Target="media/image1.jpeg"/><Relationship Id="rId5" Type="http://schemas.openxmlformats.org/officeDocument/2006/relationships/image" Target="media/image2.jpeg"/><Relationship Id="rId6" Type="http://schemas.openxmlformats.org/officeDocument/2006/relationships/image" Target="media/image3.jpeg"/><Relationship Id="rId7" Type="http://schemas.openxmlformats.org/officeDocument/2006/relationships/image" Target="media/image4.jpeg"/><Relationship Id="rId8" Type="http://schemas.openxmlformats.org/officeDocument/2006/relationships/image" Target="media/image5.jpeg"/><Relationship Id="rId9" Type="http://schemas.openxmlformats.org/officeDocument/2006/relationships/header" Target="header1.xml"/><Relationship Id="rId10" Type="http://schemas.openxmlformats.org/officeDocument/2006/relationships/footer" Target="footer1.xml"/><Relationship Id="rId11" Type="http://schemas.openxmlformats.org/officeDocument/2006/relationships/theme" Target="theme/theme1.xml"/></Relationships>

</file>

<file path=word/theme/theme1.xml><?xml version="1.0" encoding="utf-8"?>
<a:theme xmlns:a="http://schemas.openxmlformats.org/drawingml/2006/main" xmlns:r="http://schemas.openxmlformats.org/officeDocument/2006/relationships" name="00_ResearchPaper">
  <a:themeElements>
    <a:clrScheme name="00_ResearchPaper">
      <a:dk1>
        <a:srgbClr val="000000"/>
      </a:dk1>
      <a:lt1>
        <a:srgbClr val="FFFFFF"/>
      </a:lt1>
      <a:dk2>
        <a:srgbClr val="5E5E5E"/>
      </a:dk2>
      <a:lt2>
        <a:srgbClr val="D6D5D5"/>
      </a:lt2>
      <a:accent1>
        <a:srgbClr val="00A2FF"/>
      </a:accent1>
      <a:accent2>
        <a:srgbClr val="16E7CF"/>
      </a:accent2>
      <a:accent3>
        <a:srgbClr val="61D836"/>
      </a:accent3>
      <a:accent4>
        <a:srgbClr val="FAE232"/>
      </a:accent4>
      <a:accent5>
        <a:srgbClr val="FF644E"/>
      </a:accent5>
      <a:accent6>
        <a:srgbClr val="EF5FA7"/>
      </a:accent6>
      <a:hlink>
        <a:srgbClr val="0000FF"/>
      </a:hlink>
      <a:folHlink>
        <a:srgbClr val="FF00FF"/>
      </a:folHlink>
    </a:clrScheme>
    <a:fontScheme name="00_ResearchPaper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00_ResearchPaper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chemeClr val="accent1"/>
        </a:solidFill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101600" tIns="101600" rIns="101600" bIns="101600" numCol="1" spcCol="38100" rtlCol="0" anchor="ctr" upright="0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200" u="none" kumimoji="0" normalizeH="0">
            <a:ln>
              <a:noFill/>
            </a:ln>
            <a:solidFill>
              <a:srgbClr val="FFFFFF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spDef>
    <a:ln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 upright="0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t" upright="0">
        <a:spAutoFit/>
      </a:bodyPr>
      <a:lstStyle>
        <a:defPPr marL="0" marR="0" indent="0" algn="l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1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tx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/>
</file>